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14D" w:rsidRDefault="004851F5">
      <w:pPr>
        <w:framePr w:wrap="none" w:vAnchor="page" w:hAnchor="page" w:x="454" w:y="495"/>
        <w:rPr>
          <w:sz w:val="0"/>
          <w:szCs w:val="0"/>
        </w:rPr>
      </w:pPr>
      <w:bookmarkStart w:id="0" w:name="_GoBack"/>
      <w:r>
        <w:rPr>
          <w:noProof/>
          <w:lang w:val="ru-RU"/>
        </w:rPr>
        <w:drawing>
          <wp:inline distT="0" distB="0" distL="0" distR="0">
            <wp:extent cx="6981825" cy="9982200"/>
            <wp:effectExtent l="0" t="0" r="9525" b="0"/>
            <wp:docPr id="1" name="Рисунок 1" descr="E: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714D" w:rsidRDefault="00F5714D">
      <w:pPr>
        <w:rPr>
          <w:sz w:val="2"/>
          <w:szCs w:val="2"/>
          <w:lang w:val="ru-RU"/>
        </w:rPr>
      </w:pPr>
    </w:p>
    <w:p w:rsidR="001D6A04" w:rsidRDefault="001D6A04">
      <w:pPr>
        <w:rPr>
          <w:sz w:val="2"/>
          <w:szCs w:val="2"/>
          <w:lang w:val="ru-RU"/>
        </w:rPr>
      </w:pPr>
    </w:p>
    <w:p w:rsidR="001D6A04" w:rsidRDefault="001D6A04">
      <w:pPr>
        <w:rPr>
          <w:sz w:val="2"/>
          <w:szCs w:val="2"/>
          <w:lang w:val="ru-RU"/>
        </w:rPr>
      </w:pPr>
    </w:p>
    <w:p w:rsidR="001D6A04" w:rsidRDefault="001D6A04">
      <w:pPr>
        <w:rPr>
          <w:sz w:val="2"/>
          <w:szCs w:val="2"/>
          <w:lang w:val="ru-RU"/>
        </w:rPr>
      </w:pPr>
    </w:p>
    <w:p w:rsidR="001D6A04" w:rsidRDefault="001D6A04">
      <w:pPr>
        <w:rPr>
          <w:sz w:val="2"/>
          <w:szCs w:val="2"/>
          <w:lang w:val="ru-RU"/>
        </w:rPr>
      </w:pPr>
    </w:p>
    <w:p w:rsidR="001D6A04" w:rsidRDefault="001D6A04">
      <w:pPr>
        <w:rPr>
          <w:sz w:val="2"/>
          <w:szCs w:val="2"/>
          <w:lang w:val="ru-RU"/>
        </w:rPr>
      </w:pPr>
    </w:p>
    <w:p w:rsidR="001D6A04" w:rsidRDefault="001D6A04">
      <w:pPr>
        <w:rPr>
          <w:sz w:val="2"/>
          <w:szCs w:val="2"/>
          <w:lang w:val="ru-RU"/>
        </w:rPr>
      </w:pPr>
    </w:p>
    <w:p w:rsidR="001D6A04" w:rsidRDefault="001D6A04">
      <w:pPr>
        <w:rPr>
          <w:sz w:val="2"/>
          <w:szCs w:val="2"/>
          <w:lang w:val="ru-RU"/>
        </w:rPr>
      </w:pPr>
    </w:p>
    <w:p w:rsidR="001D6A04" w:rsidRDefault="001D6A04">
      <w:pPr>
        <w:rPr>
          <w:sz w:val="2"/>
          <w:szCs w:val="2"/>
          <w:lang w:val="ru-RU"/>
        </w:rPr>
      </w:pPr>
    </w:p>
    <w:p w:rsidR="001D6A04" w:rsidRDefault="001D6A04">
      <w:pPr>
        <w:rPr>
          <w:sz w:val="2"/>
          <w:szCs w:val="2"/>
          <w:lang w:val="ru-RU"/>
        </w:rPr>
      </w:pPr>
    </w:p>
    <w:p w:rsidR="001D6A04" w:rsidRDefault="001D6A04">
      <w:pPr>
        <w:rPr>
          <w:sz w:val="2"/>
          <w:szCs w:val="2"/>
          <w:lang w:val="ru-RU"/>
        </w:rPr>
      </w:pPr>
    </w:p>
    <w:p w:rsidR="001D6A04" w:rsidRDefault="001D6A04">
      <w:pPr>
        <w:rPr>
          <w:sz w:val="2"/>
          <w:szCs w:val="2"/>
          <w:lang w:val="ru-RU"/>
        </w:rPr>
      </w:pPr>
    </w:p>
    <w:p w:rsidR="001D6A04" w:rsidRDefault="001D6A04">
      <w:pPr>
        <w:rPr>
          <w:sz w:val="2"/>
          <w:szCs w:val="2"/>
          <w:lang w:val="ru-RU"/>
        </w:rPr>
      </w:pPr>
    </w:p>
    <w:p w:rsidR="001D6A04" w:rsidRDefault="001D6A04">
      <w:pPr>
        <w:rPr>
          <w:sz w:val="2"/>
          <w:szCs w:val="2"/>
          <w:lang w:val="ru-RU"/>
        </w:rPr>
      </w:pPr>
    </w:p>
    <w:p w:rsidR="001D6A04" w:rsidRDefault="001D6A04">
      <w:pPr>
        <w:rPr>
          <w:sz w:val="2"/>
          <w:szCs w:val="2"/>
          <w:lang w:val="ru-RU"/>
        </w:rPr>
      </w:pPr>
    </w:p>
    <w:p w:rsidR="001D6A04" w:rsidRDefault="001D6A04">
      <w:pPr>
        <w:rPr>
          <w:sz w:val="2"/>
          <w:szCs w:val="2"/>
          <w:lang w:val="ru-RU"/>
        </w:rPr>
      </w:pPr>
    </w:p>
    <w:p w:rsidR="001D6A04" w:rsidRDefault="001D6A04">
      <w:pPr>
        <w:rPr>
          <w:sz w:val="2"/>
          <w:szCs w:val="2"/>
          <w:lang w:val="ru-RU"/>
        </w:rPr>
      </w:pPr>
    </w:p>
    <w:p w:rsidR="001D6A04" w:rsidRDefault="001D6A04">
      <w:pPr>
        <w:rPr>
          <w:sz w:val="2"/>
          <w:szCs w:val="2"/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Default="001D6A04">
      <w:pPr>
        <w:rPr>
          <w:lang w:val="ru-RU"/>
        </w:rPr>
      </w:pPr>
    </w:p>
    <w:p w:rsidR="001D6A04" w:rsidRPr="001D6A04" w:rsidRDefault="001D6A04" w:rsidP="004851F5">
      <w:pPr>
        <w:widowControl/>
        <w:spacing w:after="200" w:line="276" w:lineRule="auto"/>
        <w:jc w:val="right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1D6A04"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  <w:lastRenderedPageBreak/>
        <w:tab/>
      </w:r>
      <w:r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  <w:tab/>
      </w:r>
      <w:r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  <w:tab/>
      </w:r>
      <w:r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  <w:tab/>
      </w:r>
      <w:r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  <w:tab/>
      </w:r>
      <w:r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  <w:tab/>
      </w:r>
      <w:r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  <w:tab/>
      </w:r>
      <w:r w:rsidRPr="001D6A04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Приложение №1</w:t>
      </w:r>
    </w:p>
    <w:p w:rsidR="001D6A04" w:rsidRPr="001D6A04" w:rsidRDefault="001D6A04" w:rsidP="004851F5">
      <w:pPr>
        <w:widowControl/>
        <w:spacing w:after="200" w:line="276" w:lineRule="auto"/>
        <w:jc w:val="right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1D6A04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1D6A04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1D6A04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1D6A04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1D6A04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1D6A04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1D6A04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  <w:t>к приказ</w:t>
      </w:r>
      <w:proofErr w:type="gramStart"/>
      <w:r w:rsidRPr="001D6A04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у ООО</w:t>
      </w:r>
      <w:proofErr w:type="gramEnd"/>
      <w:r w:rsidRPr="001D6A04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 xml:space="preserve"> "Юрга-Мед" </w:t>
      </w:r>
    </w:p>
    <w:p w:rsidR="001D6A04" w:rsidRPr="001D6A04" w:rsidRDefault="001D6A04" w:rsidP="004851F5">
      <w:pPr>
        <w:widowControl/>
        <w:spacing w:after="200" w:line="276" w:lineRule="auto"/>
        <w:jc w:val="right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1D6A04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1D6A04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1D6A04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1D6A04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1D6A04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1D6A04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1D6A04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  <w:t>№5 от 18.09.2019г.</w:t>
      </w:r>
    </w:p>
    <w:p w:rsidR="001D6A04" w:rsidRPr="001D6A04" w:rsidRDefault="001D6A04" w:rsidP="001D6A04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</w:p>
    <w:p w:rsidR="001D6A04" w:rsidRPr="001D6A04" w:rsidRDefault="001D6A04" w:rsidP="001D6A04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1D6A04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График личного приема граждан генеральным директором, главным врачом по вопросам медицинского обслуживания: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1D6A04" w:rsidRPr="001D6A04" w:rsidTr="006E7F57">
        <w:tc>
          <w:tcPr>
            <w:tcW w:w="1914" w:type="dxa"/>
          </w:tcPr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  <w:r w:rsidRPr="001D6A0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  <w:t>ФИО</w:t>
            </w:r>
          </w:p>
        </w:tc>
        <w:tc>
          <w:tcPr>
            <w:tcW w:w="1914" w:type="dxa"/>
          </w:tcPr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  <w:r w:rsidRPr="001D6A0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  <w:t>Должность</w:t>
            </w:r>
          </w:p>
        </w:tc>
        <w:tc>
          <w:tcPr>
            <w:tcW w:w="1914" w:type="dxa"/>
          </w:tcPr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  <w:r w:rsidRPr="001D6A0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  <w:t xml:space="preserve">Время </w:t>
            </w:r>
          </w:p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  <w:r w:rsidRPr="001D6A0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  <w:t>приема</w:t>
            </w:r>
          </w:p>
        </w:tc>
        <w:tc>
          <w:tcPr>
            <w:tcW w:w="1914" w:type="dxa"/>
          </w:tcPr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  <w:r w:rsidRPr="001D6A0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  <w:t>Место</w:t>
            </w:r>
          </w:p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  <w:r w:rsidRPr="001D6A0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  <w:t xml:space="preserve"> приема</w:t>
            </w:r>
          </w:p>
        </w:tc>
        <w:tc>
          <w:tcPr>
            <w:tcW w:w="1915" w:type="dxa"/>
          </w:tcPr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  <w:r w:rsidRPr="001D6A04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  <w:t>Телефон</w:t>
            </w:r>
          </w:p>
        </w:tc>
      </w:tr>
      <w:tr w:rsidR="001D6A04" w:rsidRPr="001D6A04" w:rsidTr="006E7F57">
        <w:tc>
          <w:tcPr>
            <w:tcW w:w="1914" w:type="dxa"/>
          </w:tcPr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914" w:type="dxa"/>
          </w:tcPr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914" w:type="dxa"/>
          </w:tcPr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914" w:type="dxa"/>
          </w:tcPr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915" w:type="dxa"/>
          </w:tcPr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1D6A04" w:rsidRPr="001D6A04" w:rsidTr="006E7F57">
        <w:tc>
          <w:tcPr>
            <w:tcW w:w="1914" w:type="dxa"/>
          </w:tcPr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914" w:type="dxa"/>
          </w:tcPr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914" w:type="dxa"/>
          </w:tcPr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914" w:type="dxa"/>
          </w:tcPr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915" w:type="dxa"/>
          </w:tcPr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1D6A04" w:rsidRPr="001D6A04" w:rsidTr="006E7F57">
        <w:tc>
          <w:tcPr>
            <w:tcW w:w="1914" w:type="dxa"/>
          </w:tcPr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914" w:type="dxa"/>
          </w:tcPr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914" w:type="dxa"/>
          </w:tcPr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914" w:type="dxa"/>
          </w:tcPr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915" w:type="dxa"/>
          </w:tcPr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1D6A04" w:rsidRPr="001D6A04" w:rsidTr="006E7F57">
        <w:tc>
          <w:tcPr>
            <w:tcW w:w="1914" w:type="dxa"/>
          </w:tcPr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914" w:type="dxa"/>
          </w:tcPr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914" w:type="dxa"/>
          </w:tcPr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914" w:type="dxa"/>
          </w:tcPr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915" w:type="dxa"/>
          </w:tcPr>
          <w:p w:rsidR="001D6A04" w:rsidRPr="001D6A04" w:rsidRDefault="001D6A04" w:rsidP="001D6A04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</w:tbl>
    <w:p w:rsidR="001D6A04" w:rsidRPr="001D6A04" w:rsidRDefault="001D6A04" w:rsidP="001D6A04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</w:p>
    <w:p w:rsidR="001D6A04" w:rsidRDefault="001D6A04" w:rsidP="001D6A04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1D6A04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На личном приеме гражданин предъявляет документ, удостоверяющий личность (ст. 13 ФЗ от 02.05.2006г. №59-ФЗ "О порядке рассмотрения обращений граждан РФ")</w:t>
      </w:r>
      <w:r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.</w:t>
      </w:r>
    </w:p>
    <w:p w:rsidR="001D6A04" w:rsidRDefault="001D6A04" w:rsidP="001D6A04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</w:p>
    <w:p w:rsidR="001D6A04" w:rsidRDefault="001D6A04" w:rsidP="001D6A04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</w:p>
    <w:p w:rsidR="001D6A04" w:rsidRDefault="001D6A04" w:rsidP="001D6A04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</w:p>
    <w:p w:rsidR="001D6A04" w:rsidRDefault="001D6A04" w:rsidP="001D6A04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</w:p>
    <w:p w:rsidR="001D6A04" w:rsidRDefault="001D6A04" w:rsidP="001D6A04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</w:p>
    <w:p w:rsidR="001D6A04" w:rsidRDefault="001D6A04" w:rsidP="001D6A04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</w:p>
    <w:p w:rsidR="001D6A04" w:rsidRDefault="001D6A04" w:rsidP="001D6A04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</w:p>
    <w:p w:rsidR="001D6A04" w:rsidRDefault="001D6A04" w:rsidP="001D6A04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</w:p>
    <w:p w:rsidR="001D6A04" w:rsidRDefault="001D6A04" w:rsidP="001D6A04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</w:p>
    <w:p w:rsidR="001D6A04" w:rsidRDefault="001D6A04" w:rsidP="001D6A04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</w:p>
    <w:p w:rsidR="001D6A04" w:rsidRDefault="001D6A04" w:rsidP="001D6A04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</w:p>
    <w:p w:rsidR="001D6A04" w:rsidRDefault="001D6A04" w:rsidP="001D6A04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</w:p>
    <w:p w:rsidR="001D6A04" w:rsidRDefault="001D6A04" w:rsidP="001D6A04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</w:p>
    <w:p w:rsidR="001D6A04" w:rsidRDefault="001D6A04" w:rsidP="001D6A04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</w:p>
    <w:p w:rsidR="004851F5" w:rsidRDefault="004851F5" w:rsidP="001D6A04">
      <w:pPr>
        <w:widowControl/>
        <w:shd w:val="clear" w:color="auto" w:fill="FFFFFF"/>
        <w:jc w:val="right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Pr="001D6A04" w:rsidRDefault="001D6A04" w:rsidP="001D6A04">
      <w:pPr>
        <w:widowControl/>
        <w:shd w:val="clear" w:color="auto" w:fill="FFFFFF"/>
        <w:jc w:val="right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Приложение № 2</w:t>
      </w:r>
    </w:p>
    <w:p w:rsidR="001D6A04" w:rsidRPr="001D6A04" w:rsidRDefault="001D6A04" w:rsidP="001D6A04">
      <w:pPr>
        <w:widowControl/>
        <w:shd w:val="clear" w:color="auto" w:fill="FFFFFF"/>
        <w:jc w:val="right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к приказ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у ООО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</w:t>
      </w:r>
      <w:r w:rsidRPr="001D6A04">
        <w:rPr>
          <w:rFonts w:ascii="yandex-sans" w:eastAsia="Times New Roman" w:hAnsi="yandex-sans" w:cs="Times New Roman" w:hint="eastAsia"/>
          <w:sz w:val="23"/>
          <w:szCs w:val="23"/>
          <w:lang w:val="ru-RU"/>
        </w:rPr>
        <w:t>«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Юрга-Мед</w:t>
      </w:r>
      <w:r w:rsidRPr="001D6A04">
        <w:rPr>
          <w:rFonts w:ascii="yandex-sans" w:eastAsia="Times New Roman" w:hAnsi="yandex-sans" w:cs="Times New Roman" w:hint="eastAsia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№ 5</w:t>
      </w:r>
    </w:p>
    <w:p w:rsidR="001D6A04" w:rsidRPr="001D6A04" w:rsidRDefault="001D6A04" w:rsidP="001D6A04">
      <w:pPr>
        <w:widowControl/>
        <w:shd w:val="clear" w:color="auto" w:fill="FFFFFF"/>
        <w:jc w:val="right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от 18.09.2019 года</w:t>
      </w:r>
    </w:p>
    <w:p w:rsidR="001D6A04" w:rsidRPr="001D6A04" w:rsidRDefault="001D6A04" w:rsidP="001D6A04">
      <w:pPr>
        <w:widowControl/>
        <w:shd w:val="clear" w:color="auto" w:fill="FFFFFF"/>
        <w:jc w:val="right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Pr="001D6A04" w:rsidRDefault="001D6A04" w:rsidP="001D6A04">
      <w:pPr>
        <w:widowControl/>
        <w:shd w:val="clear" w:color="auto" w:fill="FFFFFF"/>
        <w:jc w:val="center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ПОРЯДОК</w:t>
      </w:r>
    </w:p>
    <w:p w:rsidR="001D6A04" w:rsidRPr="001D6A04" w:rsidRDefault="001D6A04" w:rsidP="001D6A04">
      <w:pPr>
        <w:widowControl/>
        <w:shd w:val="clear" w:color="auto" w:fill="FFFFFF"/>
        <w:jc w:val="center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РАССМОТРЕНИЯ ОБРАЩЕНИЙ ГРАЖДАН В  ООО </w:t>
      </w:r>
      <w:r w:rsidRPr="001D6A04">
        <w:rPr>
          <w:rFonts w:ascii="yandex-sans" w:eastAsia="Times New Roman" w:hAnsi="yandex-sans" w:cs="Times New Roman" w:hint="eastAsia"/>
          <w:sz w:val="23"/>
          <w:szCs w:val="23"/>
          <w:lang w:val="ru-RU"/>
        </w:rPr>
        <w:t>«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Юрга-Мед</w:t>
      </w:r>
      <w:r w:rsidRPr="001D6A04">
        <w:rPr>
          <w:rFonts w:ascii="yandex-sans" w:eastAsia="Times New Roman" w:hAnsi="yandex-sans" w:cs="Times New Roman" w:hint="eastAsia"/>
          <w:sz w:val="23"/>
          <w:szCs w:val="23"/>
          <w:lang w:val="ru-RU"/>
        </w:rPr>
        <w:t>»</w:t>
      </w:r>
    </w:p>
    <w:p w:rsidR="001D6A04" w:rsidRPr="001D6A04" w:rsidRDefault="001D6A04" w:rsidP="001D6A04">
      <w:pPr>
        <w:widowControl/>
        <w:shd w:val="clear" w:color="auto" w:fill="FFFFFF"/>
        <w:jc w:val="center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ПО ВОПРОСАМ МЕДИЦИНСКОГО ОБСЛУЖИВАНИЯ</w:t>
      </w:r>
    </w:p>
    <w:p w:rsidR="001D6A04" w:rsidRPr="001D6A04" w:rsidRDefault="001D6A04" w:rsidP="001D6A04">
      <w:pPr>
        <w:widowControl/>
        <w:shd w:val="clear" w:color="auto" w:fill="FFFFFF"/>
        <w:jc w:val="center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1 ОБЩИЕ ПОЛОЖЕНИЯ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1.1. Настоящий Порядок разработан с целью защиты прав граждан на получение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доступной медицинской помощи соответствующего качества и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объема, а также досудебного разрешения споров и конфликтных ситуаций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при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оказании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медицинской помощи в 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2 ОСНОВНЫЕ ТЕРМИНЫ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2.1. </w:t>
      </w:r>
      <w:r w:rsidRPr="001D6A04">
        <w:rPr>
          <w:rFonts w:ascii="yandex-sans" w:eastAsia="Times New Roman" w:hAnsi="yandex-sans" w:cs="Times New Roman"/>
          <w:i/>
          <w:sz w:val="23"/>
          <w:szCs w:val="23"/>
          <w:lang w:val="ru-RU"/>
        </w:rPr>
        <w:t>Обращение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гражданина (далее - обращение) – направленное в 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в письменной форме или в форме электронного документа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,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заявление или жалоба, а также устное обращение гражданина в 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2.2. </w:t>
      </w:r>
      <w:r w:rsidRPr="001D6A04">
        <w:rPr>
          <w:rFonts w:ascii="yandex-sans" w:eastAsia="Times New Roman" w:hAnsi="yandex-sans" w:cs="Times New Roman"/>
          <w:i/>
          <w:sz w:val="23"/>
          <w:szCs w:val="23"/>
          <w:lang w:val="ru-RU"/>
        </w:rPr>
        <w:t>Предложение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- рекомендация гражданина по совершенствованию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деятельност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и ООО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, улучшению медицинского обслуживания граждан.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2.3</w:t>
      </w:r>
      <w:r w:rsidRPr="001D6A04">
        <w:rPr>
          <w:rFonts w:ascii="yandex-sans" w:eastAsia="Times New Roman" w:hAnsi="yandex-sans" w:cs="Times New Roman"/>
          <w:i/>
          <w:sz w:val="23"/>
          <w:szCs w:val="23"/>
          <w:lang w:val="ru-RU"/>
        </w:rPr>
        <w:t>. Заявление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- просьба гражданина о содействии в реализации его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конституционных прав и свобод или конституционных прав и свобод других лиц,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либо сообщение о нарушении законов и иных нормативных правовых актов,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недостатках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в работе в 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2.4. </w:t>
      </w:r>
      <w:r w:rsidRPr="001D6A04">
        <w:rPr>
          <w:rFonts w:ascii="yandex-sans" w:eastAsia="Times New Roman" w:hAnsi="yandex-sans" w:cs="Times New Roman"/>
          <w:i/>
          <w:sz w:val="23"/>
          <w:szCs w:val="23"/>
          <w:lang w:val="ru-RU"/>
        </w:rPr>
        <w:t>Жалоба -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просьба гражданина о восстановлении или защите его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нарушенных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прав, свобод или законных интересов либо прав, свобод или законных интересов других лиц.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2.5. </w:t>
      </w:r>
      <w:r w:rsidRPr="001D6A04">
        <w:rPr>
          <w:rFonts w:ascii="yandex-sans" w:eastAsia="Times New Roman" w:hAnsi="yandex-sans" w:cs="Times New Roman"/>
          <w:i/>
          <w:sz w:val="23"/>
          <w:szCs w:val="23"/>
          <w:lang w:val="ru-RU"/>
        </w:rPr>
        <w:t>Должностное лицо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- лицо, постоянно, временно или по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специальному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полномочию осуществляющее функции представителя 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3.ПРАВА ГРАЖДАНИНА ПРИ РАССМОТРЕНИИ ОБРАЩЕНИЯ И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ГАРАНТИИ БЕЗОПАСНОСТИ ГРАЖДАНИНА В СВЯЗИ С ЕГО ОБРАЩЕНИЕМ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3.1. При рассмотрении обращения гражданин имеет следующие права и гарантии: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3.1.1.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Предоставлять дополнительные документы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и материалы, касающиеся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рассмотрения обращения, либо обращаться с просьбой об их истребовании.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3.1.2. Знакомиться с документами и материалами, касающимися рассмотрения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обращения, если это не затрагивает права, свободы и законные интересы других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лиц и если в указанных документах и материалах не содержатся сведения,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составляющие государственную или иную охраняемую федеральным законом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3.1.3. Получать письменный ответ от 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по существу поставленных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в обращении вопросов, за исключением случаев, указанных в пунктах 6.1 - 6.6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статьи 6 настоящего Порядка, уведомление о переадресации письменного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обращения в государственный орган, орган местного самоуправления или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должностному лицу, в компетенцию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которых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входит решение поставленных в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обращении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вопросов.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3.1.4. Обращаться с жалобой на принятое по обращению решение или на действие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(бездействие) должностных лиц 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в связи с рассмотрением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обращения в административном и (или) судебном порядке в соответствии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с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законодательством Российской Федерации.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3.1.5. Обращаться с заявлением в 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о прекращении рассмотрения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обращения.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3.2. Запрещается преследование гражданина в связи с его обращением с критикой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деятельност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и ООО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либо в целях восстановления или защиты своих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прав, свобод и законных интересов либо прав, свобод и законных интересов других лиц.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3.3. При рассмотрении обращений не допускается разглашение сведений,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содержащихся в обращении, а также сведений, касающихся частной жизни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гражданина, без его согласия. Не является разглашением сведений, содержащихся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в обращении, направление письменного обращения в государственный орган,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орган местного самоуправления или должностному лицу, в компетенцию которых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входит решение поставленных в обращении вопросов.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4 ПОРЯДОК РЕГИСТРАЦИИ И УЧЕТА ОБРАЩЕНИЙ, ОФОРМЛЕНИЕ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ДОКУМЕНТАЦИИ ПРИ РАБОТЕ С ОБРАЩЕНИЯМИ ГРАЖДАН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4.1. Обращение, поступившее в 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, подлежит обязательному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рассмотрению в соответствии с компетенцией.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4.2. График личного приёма граждан генеральным директором, главным врачом, 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утверждается генеральным директором 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4.2. Устные обращения (в том числе принятые по телефону) регистрируются генеральным директором, главным врачом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в «Контрольной карточке личного приёма (устного обращения)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граждан по вопросам медицинского обслуживания» и подшиваются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в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отдельные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тома.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4.3.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Прием, регистрация и учет всех письменных обращений граждан (в том числе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полученных по электронным каналам) ведутся исполнительным директором 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в едином порядке, обеспечивающем возможность отслеживания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результатов и сроков подготовки ответов.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4.3.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Письменные обращения граждан (в том числе полученные по электронным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каналам) подлежат обязательной регистрации в день поступления в «Журнале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регистрации письменных обращений граждан в 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по вопросам медицинского обслуживания» (приложение 3). Все поля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журнала обязательны для заполнения.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4.4. Требования к письменному обращению: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4.4.1. Гражданин в своем письменном обращении в обязательном порядке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указывает либо наименование организации, в которую направляет письменное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обращение, либо фамилию, имя, отчество соответствующего должностного лица,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либо должность соответствующего должностного лица, а также свои фамилию,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имя, отчество (последнее - при наличии), почтовый адрес, по которому должен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быть направлен ответ, уведомление о переадресации обращения, излагает суть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предложения, заявления или жалобы, ставит личную подпись и дату.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4.4.2. По желанию гражданина в случае необходимости в подтверждение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своих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доводов гражданин прилагает к письменному обращению документы и материалы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или их копии.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4.5. Письменное обращение гражданина должно быть подписано с указанием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фамилии, имени, отчества и содержать помимо изложения существа предложения,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заявления либо жалобы, также данные о месте его жительства. Обращение, не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содержащее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этих сведений, признается анонимным, но подлежит регистрации в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установленном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порядке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. В случае если в письменном обращении не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указаны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фамилия гражданина, направившего обращение, и почтовый адрес, по которому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должен быть направлен ответ (анонимное обращение), ответ на обращение не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дается.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4.6. На письменном обращении проставляется регистрационный штамп, дата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регистрации и регистрационный номер.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4.7. Обращения граждан, копии ответов на них и материалы, связанные с ними,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формируются в дела в соответствии с утвержденной номенклатурой и хранятся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в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соответствии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со сроками, установленными соответствующими нормативно-</w:t>
      </w: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правовыми актами.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5 ПОРЯДОК РАССМОТРЕНИЯ ОБРАЩЕНИЙ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5.1. Письменное обращение направляется генеральному директору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для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предварительного рассмотрения по компетенции обращения и наложения резолюции.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5.2. После предварительного рассмотрения обращение гражданина с резолюцией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генерального директора направляется по компетенции для рассмотрения по существу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поставленных вопросов и подготовки ответа обратившемуся гражданину.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5.3. В случаях, когда в обращении наряду с вопросами, относящимися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к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компетенции 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, содержатся вопросы, подлежащие рассмотрению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в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других организациях, не позднее чем в семидневный срок со дня его регистрации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в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в соответствующую организацию направляется копия обращения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или выписка из него, о чем извещается гражданин. О передаче обращений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для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рассмотрения в другие организации делаются соответствующие отметки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в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Журнале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регистрации письменных обращений граждан в 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по вопросам медицинского обслуживания»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5.4. Не допускается направление обращения для рассмотрения в организации и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(или) тем должностным лицам, действия (бездействия) которых обжалуются.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5.5. Обращения могут быть рассмотрены в рамках компетенции врачебной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комиссии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,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утвержденной приказом главного врача либо иной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созданной для проведения служебной проверки (служебного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расследования) по конкретному вопросу, поставленному в обращении гражданина.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5.6. Обращение гражданина считается разрешенным, если по существу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рассмотрены все поставленные вопросы, по ним приняты необходимые меры и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даны исчерпывающие ответы.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5.7. Рассмотрение обращения не может считаться законченным на основании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документа, в котором сообщается о предполагаемых мерах по решению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поставленных в обращении вопросов. В этом случае гражданину направляется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письмо с информацией, что его обращение ставится на дополнительный контроль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до полного осуществления намеченных мер.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5.8. Работник 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, получивший заявление для рассмотрения, обязан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принимать меры к своевременной и полной его проверке, подготовке ответа,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выявлению причин его подачи и (или) формированию предложений по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возможным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путям устранения причин.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5.9. Гражданину сообщается о решениях, принятых по его обращению. В случаях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невозможности решения поставленных вопросов дается мотивированный отказ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с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разъяснением порядка его обжалования.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5.10. Ответ на обращение готовится на бланке 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, подписывается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главным врачом и регистрируется в установленном порядке.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5.11. Если электронное обращение гражданина содержит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конфиденциальную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информацию или требует дополнительной проверки, на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указанный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в обращении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адрес электронной почты гражданину направляется уведомление о приеме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обращения и предложение прийти на личный прием в 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либо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направить письменное обращение с приложением копий необходимых документов.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5.12. Основанием для отказа в рассмотрении электронного обращения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помимо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оснований, указанных в пункте 5.11. настоящего Порядка, могут являться: указание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обратившимся гражданином недействительных сведений о себе и/или отсутствие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в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тексте интернет-обращения адреса электронной почты или почтового адреса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для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ответа; поступление дубликата уже принятого электронного сообщения;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некорректность содержания электронного сообщения и невозможность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рассмотрения обращения без необходимых документов в отношении обращений,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для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которых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установлен особый порядок рассмотрения. В этом случае на адрес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электронной почты гражданина направляется уведомление об отказе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в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рассмотрении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обращения с указанием причин отказа.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5.13. При отсутствии в обращении, поступившем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по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информационно-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телекоммуникационным сетям, адреса электронной почты ответ направляется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по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почтовому адресу, указанному в обращении.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5.14. Ответ на устное обращение предоставляется устно либо в письменной форме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по выбору обратившегося гражданина.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5.15. Ответ на письменные обращения предоставляется только в письменной форме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с обязательной регистрацией, указанием даты и исходящего номера. В ответе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должна содержаться подробная информация о ходе рассмотрения обращения и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принятые решения по устранению выявленных недостатков.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5.16. Отказ гражданина от дальнейшего рассмотрения его обращения оформляется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в письменной форме с указанием причины, даты отказа и подписи обратившегося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гражданина с внесением соответствующей записи в журналах учета обращений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граждан.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5.17. В случае необходимости обращение может быть рассмотрено с выездом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на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место.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5.18. В случае если ответ на обращение гражданина содержит врачебную тайну,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персональные данные или иную охраняемую законом тайну, а также оригиналы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документов, такой ответ направляется заявителю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заказным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почтовым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отправлением с уведомлением.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6 ПОРЯДОК РАССМОТРЕНИЯ ОТДЕЛЬНЫХ ОБРАЩЕНИЙ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6.1. Анонимные обращения, содержащие сведения о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подготавливаемом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,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совершаемом или совершенном противоправном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деянии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, а также о лице, его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подготавливающем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, совершающем или совершившем, подлежат направлению в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государственный орган в соответствии с его компетенцией, о чем в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учетных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документах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делается соответствующая отметка.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6.2. Обращение, в котором обжалуется судебное решение, возвращается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гражданину, направившему обращение, с разъяснением порядка обжалования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данного судебного решения.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6.3.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При получении письменного обращения, в котором содержатся нецензурные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либо оскорбительные выражения, угрозы жизни, здоровью и имуществу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должностного лица, а также членов его семьи, 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вправе оставить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обращение без ответа по существу поставленных в нем вопросов и сообщить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гражданину, направившему обращение, о недопустимости злоупотребления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правом.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6.4. В случае если текст письменного обращения не поддается прочтению, ответ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на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обращение не дается, и оно не подлежит направлению на рассмотрение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в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государственный орган, орган местного самоуправления или должностному лицу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в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соответствии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с их компетенцией, о чем сообщается гражданину, направившему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обращение, если его фамилия и почтовый адрес поддаются прочтению.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6.5. В случае если в письменном обращении гражданина содержится вопрос,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на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который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ему неоднократно давались письменные ответы по существу в связи с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ранее направляемыми обращениями, и при этом в обращении не приводятся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новые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доводы или обстоятельства, должностное лицо вправе принять решение о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безосновательности очередного обращения и прекращении переписки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с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гражданином по данному вопросу при условии, что указанное обращение и ранее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направляемые обращения направлялись в 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. О данном решении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уведомляется гражданин, направивший обращение.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6.6. В случае если ответ по существу поставленного в обращении вопроса не может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быть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дан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без разглашения сведений, составляющих государственную или иную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охраняемую федеральным законом тайну, гражданину, направившему обращение,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сообщается о невозможности дать ответ по существу поставленного в нем вопроса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в связи с недопустимостью разглашения указанных сведений.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6.7. В случае если причины, по которым ответ по существу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поставленных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в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обращении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вопросов не мог быть дан, в последующем были устранены, гражданин</w:t>
      </w: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вправе вновь направить обращение.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7 СРОКИ ОТВЕТА НА ОБРАЩЕНИЕ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7.1. Письменное обращение, поступившее в 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, рассматривается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в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течение тридцати календарных дней со дня регистрации письменного обращения.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7.2. В случае если по объективным причинам окончательный ответ не может быть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подготовлен в срок тридцати календарных дней со дня регистрации, гражданину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должен быть направлен предварительный ответ, содержащий информацию о ходе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рассмотрения обращения.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7.4. В случае необходимости проведения соответствующих проверок, изучения и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истребования дополнительных материалов, принятия других мер сроки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рассмотрения обращения могут быть в порядке исключения продлены главным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врачом 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не более чем на тридцать календарных дней. При этом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в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течение тридцати календарных дней со дня поступления обращения гражданину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письменно сообщается о принятых мерах и о продлении срока рассмотрения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обращения.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8 ЛИЧНЫЙ ПРИЕМ ГРАЖДАН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8.1. Личный прием граждан в 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проводится генеральным директором, главным врачом, в установленные дни и часы. Информация о месте приема, а также об установленных для приема днях и часах доводится до сведения гражданина путем публикации в средствах массовой информации или в местах размещения информации.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8.2. При личном приеме гражданин предъявляет документ, удостоверяющий его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личность, - паспорт или иной документ, его заменяющий: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- военный билет, временное удостоверение, выдаваемое взамен военного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билета, или удостоверение личности (для лиц, которые проходят военную службу);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- временное удостоверение личности гражданина Российской Федерации,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выдаваемое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на период оформления паспорта в порядке, утверждаемом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уполномоченным федеральным органом исполнительной власти;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- документ, удостоверяющий личность гражданина Российской Федерации,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по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которому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гражданин Российской Федерации осуществляет въезд в Российскую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Федерацию (для лиц, постоянно проживающих за пределами территории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Российской Федерации);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- справка установленной формы, выдаваемая гражданам Российской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Федерации,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находящимся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в местах содержания под стражей, подозреваемым и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обвиняемым.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Иностранные граждане при личном приеме предъявляют документ,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удостоверяющий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право иностранного гражданина на временное проживание в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Российской Федерации.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8.3. Должностное лицо, уполномоченное осуществлять личный прием граждан,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руководствуясь федеральными законами и иными федеральными нормативными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правовыми актами, законами и иными нормативными правовыми актами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Кемеровской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области, настоящим Порядком, в пределах своей компетенции вправе принять одно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из следующих решений: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- удовлетворить просьбу, сообщив гражданину порядок и срок исполнения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принятого решения;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- отказать в удовлетворении просьбы, разъяснив мотивы отказа и порядок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обжалования принятого решения;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- принять письменное заявление, если поставленные гражданином вопросы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требуют дополнительного изучения или проверки, разъяснив ему причины,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по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которым просьба не может быть разрешена в процессе приема, порядок и срок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рассмотрения письменного обращения.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Если гражданин по каким-либо причинам не может самостоятельно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в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письменной форме изложить свою просьбу, должностное лицо, осуществляющее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прием, обязано оказать ему в этом необходимую помощь.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8.4. В случае если изложенные в устном обращении факты и обстоятельства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являются очевидными и не требуют дополнительной проверки, ответ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на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обращение, с согласия гражданина, может быть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дан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устно в ходе личного приема, о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чем делается запись в «Контрольной карточке личного приёма (устного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обращения) граждан по вопросам медицинского обслуживания». В остальных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случаях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дается письменный ответ по существу поставленных в обращении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вопросов.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8.5. Письменное обращение, принятое в ходе личного приема, подлежит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регистрации и рассмотрению в порядке, установленном настоящим Порядком.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8.6. В случае если в обращении содержатся вопросы, решение которых не входит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в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компетенцию 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, гражданину дается разъяснение, куда и в каком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порядке ему следует обратиться, и по возможности ему оказывается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необходимое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содействие.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8.7. В ходе личного приема гражданину может быть отказано в дальнейшем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рассмотрении обращения, если ему ранее был дан ответ по существу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поставленных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в обращении вопросов.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8.8. В случае если устное обращение гражданина принято по телефону и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изложенные в нем факты и обстоятельства являются очевидными и не требуют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дополнительной проверки, на обращение дается устный ответ по вопросам,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входящим в компетенцию 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Если принятое по телефону устное обращение гражданина содержит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конфиденциальную информацию или требует дополнительной проверки,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гражданину предлагается прийти на личный прием в 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, либо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направить письменное обращение с приложением копий необходимых документов.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8.9. Регистрация устных обращений граждан, принятых по телефону, производится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в «Контрольной карточке личного приёма (устного обращения) граждан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по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вопросам медицинского обслуживания».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9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КОНТРОЛЬ ЗА</w:t>
      </w:r>
      <w:proofErr w:type="gramEnd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 СОБЛЮДЕНИЕМ ПОРЯДКА РАССМОТРЕНИЯ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ОБРАЩЕНИЙ ГРАЖДАН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9.1. </w:t>
      </w:r>
      <w:proofErr w:type="gramStart"/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 xml:space="preserve">Генеральный директор, главный врач ООО 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«</w:t>
      </w:r>
      <w:r w:rsidR="004851F5">
        <w:rPr>
          <w:rFonts w:ascii="yandex-sans" w:eastAsia="Times New Roman" w:hAnsi="yandex-sans" w:cs="Times New Roman" w:hint="eastAsia"/>
          <w:sz w:val="23"/>
          <w:szCs w:val="23"/>
          <w:lang w:val="ru-RU"/>
        </w:rPr>
        <w:t>Юрга-Мед</w:t>
      </w:r>
      <w:r w:rsidR="004851F5">
        <w:rPr>
          <w:rFonts w:ascii="yandex-sans" w:eastAsia="Times New Roman" w:hAnsi="yandex-sans" w:cs="Times New Roman"/>
          <w:sz w:val="23"/>
          <w:szCs w:val="23"/>
          <w:lang w:val="ru-RU"/>
        </w:rPr>
        <w:t>»</w:t>
      </w: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, ответственные за работу с обращениями граждан, осуществляют в пределах своей компетенции контроль за соблюдением порядка и сроков рассмотрения обращений, ежеквартально проводят анализ поступивших обращений граждан с целью определения эффективности и мероприятий по защите прав граждан, принимают меры по своевременному выявлению и устранению причин нарушения прав, свобод и законных интересов граждан.</w:t>
      </w:r>
      <w:proofErr w:type="gramEnd"/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10 ОТВЕТСТВЕННОСТЬ ЗА НАРУШЕНИЕ ПОРЯДКА РАССМОТРЕНИЯ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ОБРАЩЕНИЙ ГРАЖДАН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10.1. Неправомерный отказ в приеме или рассмотрении обращений граждан,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нарушение сроков рассмотрения обращений, принятие заведомо незаконного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решения, разглашение сведений о частной жизни граждан, персональных данных,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ставших известными в ходе рассмотрения обращений, неисполнение или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ненадлежащее исполнение решений по обращениям граждан влекут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дисциплинарную и иную ответственность в соответствии с законодательством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Российской Федерации.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10.2. Лица, осуществляющие рассмотрение письменных и устных обращений,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прием и консультации граждан, несут ответственность за правильность принятых</w:t>
      </w:r>
    </w:p>
    <w:p w:rsidR="001D6A04" w:rsidRP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ими мер, а также за соответствие законодательству РФ принятых лично ими</w:t>
      </w: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  <w:r w:rsidRPr="001D6A04">
        <w:rPr>
          <w:rFonts w:ascii="yandex-sans" w:eastAsia="Times New Roman" w:hAnsi="yandex-sans" w:cs="Times New Roman"/>
          <w:sz w:val="23"/>
          <w:szCs w:val="23"/>
          <w:lang w:val="ru-RU"/>
        </w:rPr>
        <w:t>решений, данных разъяснений, рекомендаций.</w:t>
      </w: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="yandex-sans" w:eastAsia="Times New Roman" w:hAnsi="yandex-sans" w:cs="Times New Roman"/>
          <w:sz w:val="23"/>
          <w:szCs w:val="23"/>
          <w:lang w:val="ru-RU"/>
        </w:rPr>
      </w:pPr>
    </w:p>
    <w:p w:rsidR="004851F5" w:rsidRDefault="004851F5" w:rsidP="004851F5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</w:pPr>
      <w:r w:rsidRPr="004851F5"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  <w:tab/>
      </w:r>
      <w:r w:rsidRPr="004851F5"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  <w:tab/>
      </w:r>
      <w:r w:rsidRPr="004851F5"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  <w:tab/>
      </w:r>
      <w:r w:rsidRPr="004851F5"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  <w:tab/>
      </w:r>
      <w:r w:rsidRPr="004851F5"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  <w:tab/>
      </w:r>
      <w:r w:rsidRPr="004851F5"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  <w:tab/>
      </w:r>
      <w:r w:rsidRPr="004851F5"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  <w:tab/>
      </w:r>
    </w:p>
    <w:p w:rsidR="004851F5" w:rsidRDefault="004851F5" w:rsidP="004851F5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</w:pPr>
    </w:p>
    <w:p w:rsidR="004851F5" w:rsidRPr="004851F5" w:rsidRDefault="004851F5" w:rsidP="004851F5">
      <w:pPr>
        <w:widowControl/>
        <w:spacing w:after="200" w:line="276" w:lineRule="auto"/>
        <w:jc w:val="right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Приложение №3</w:t>
      </w:r>
    </w:p>
    <w:p w:rsidR="004851F5" w:rsidRPr="004851F5" w:rsidRDefault="004851F5" w:rsidP="004851F5">
      <w:pPr>
        <w:widowControl/>
        <w:spacing w:after="200" w:line="276" w:lineRule="auto"/>
        <w:jc w:val="right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  <w:t>к приказ</w:t>
      </w:r>
      <w:proofErr w:type="gramStart"/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у ООО</w:t>
      </w:r>
      <w:proofErr w:type="gramEnd"/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 xml:space="preserve"> "Юрга-Мед" </w:t>
      </w:r>
    </w:p>
    <w:p w:rsidR="004851F5" w:rsidRPr="004851F5" w:rsidRDefault="004851F5" w:rsidP="004851F5">
      <w:pPr>
        <w:widowControl/>
        <w:spacing w:after="200" w:line="276" w:lineRule="auto"/>
        <w:jc w:val="right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  <w:t>№5 от 18.09.2019г.</w:t>
      </w:r>
    </w:p>
    <w:p w:rsidR="004851F5" w:rsidRPr="004851F5" w:rsidRDefault="004851F5" w:rsidP="004851F5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</w:p>
    <w:p w:rsidR="004851F5" w:rsidRPr="004851F5" w:rsidRDefault="004851F5" w:rsidP="004851F5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</w:p>
    <w:p w:rsidR="004851F5" w:rsidRPr="004851F5" w:rsidRDefault="004851F5" w:rsidP="004851F5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"Журнал регистрации письменных обращений граждан в ООО "Юрга-Мед" по вопросам медицинского обслуживания"</w:t>
      </w:r>
    </w:p>
    <w:p w:rsidR="004851F5" w:rsidRPr="004851F5" w:rsidRDefault="004851F5" w:rsidP="004851F5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</w:p>
    <w:tbl>
      <w:tblPr>
        <w:tblStyle w:val="3"/>
        <w:tblW w:w="9445" w:type="dxa"/>
        <w:tblLayout w:type="fixed"/>
        <w:tblLook w:val="04A0" w:firstRow="1" w:lastRow="0" w:firstColumn="1" w:lastColumn="0" w:noHBand="0" w:noVBand="1"/>
      </w:tblPr>
      <w:tblGrid>
        <w:gridCol w:w="1242"/>
        <w:gridCol w:w="992"/>
        <w:gridCol w:w="1134"/>
        <w:gridCol w:w="1137"/>
        <w:gridCol w:w="1322"/>
        <w:gridCol w:w="1029"/>
        <w:gridCol w:w="1348"/>
        <w:gridCol w:w="1241"/>
      </w:tblGrid>
      <w:tr w:rsidR="004851F5" w:rsidRPr="004851F5" w:rsidTr="006E7F57">
        <w:tc>
          <w:tcPr>
            <w:tcW w:w="1242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val="ru-RU"/>
              </w:rPr>
            </w:pPr>
            <w:r w:rsidRPr="004851F5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val="ru-RU"/>
              </w:rPr>
              <w:t>Регистрационный номер</w:t>
            </w:r>
          </w:p>
        </w:tc>
        <w:tc>
          <w:tcPr>
            <w:tcW w:w="992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val="ru-RU"/>
              </w:rPr>
            </w:pPr>
            <w:r w:rsidRPr="004851F5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val="ru-RU"/>
              </w:rPr>
              <w:t>Дата регистрации</w:t>
            </w:r>
          </w:p>
        </w:tc>
        <w:tc>
          <w:tcPr>
            <w:tcW w:w="1134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val="ru-RU"/>
              </w:rPr>
            </w:pPr>
            <w:r w:rsidRPr="004851F5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val="ru-RU"/>
              </w:rPr>
              <w:t>От кого поступил (ФИО, адрес)</w:t>
            </w:r>
          </w:p>
        </w:tc>
        <w:tc>
          <w:tcPr>
            <w:tcW w:w="1137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val="ru-RU"/>
              </w:rPr>
            </w:pPr>
            <w:r w:rsidRPr="004851F5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val="ru-RU"/>
              </w:rPr>
              <w:t>Краткое содержание</w:t>
            </w:r>
          </w:p>
        </w:tc>
        <w:tc>
          <w:tcPr>
            <w:tcW w:w="1322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val="ru-RU"/>
              </w:rPr>
            </w:pPr>
            <w:r w:rsidRPr="004851F5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val="ru-RU"/>
              </w:rPr>
              <w:t>Кому направлено на рассмотрение</w:t>
            </w:r>
          </w:p>
        </w:tc>
        <w:tc>
          <w:tcPr>
            <w:tcW w:w="1029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val="ru-RU"/>
              </w:rPr>
            </w:pPr>
            <w:r w:rsidRPr="004851F5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val="ru-RU"/>
              </w:rPr>
              <w:t>Срок исполнения</w:t>
            </w:r>
          </w:p>
        </w:tc>
        <w:tc>
          <w:tcPr>
            <w:tcW w:w="1348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val="ru-RU"/>
              </w:rPr>
            </w:pPr>
            <w:r w:rsidRPr="004851F5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val="ru-RU"/>
              </w:rPr>
              <w:t>Отметка о рассмотрении, результатах</w:t>
            </w:r>
          </w:p>
        </w:tc>
        <w:tc>
          <w:tcPr>
            <w:tcW w:w="1241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val="ru-RU"/>
              </w:rPr>
            </w:pPr>
            <w:r w:rsidRPr="004851F5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val="ru-RU"/>
              </w:rPr>
              <w:t>Отметка о снятии с контроля</w:t>
            </w:r>
          </w:p>
        </w:tc>
      </w:tr>
      <w:tr w:rsidR="004851F5" w:rsidRPr="004851F5" w:rsidTr="006E7F57">
        <w:tc>
          <w:tcPr>
            <w:tcW w:w="1242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137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322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029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348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241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4851F5" w:rsidRPr="004851F5" w:rsidTr="006E7F57">
        <w:tc>
          <w:tcPr>
            <w:tcW w:w="1242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137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322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029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348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241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4851F5" w:rsidRPr="004851F5" w:rsidTr="006E7F57">
        <w:tc>
          <w:tcPr>
            <w:tcW w:w="1242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137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322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029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348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241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4851F5" w:rsidRPr="004851F5" w:rsidTr="006E7F57">
        <w:tc>
          <w:tcPr>
            <w:tcW w:w="1242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137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322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029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348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1241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</w:tbl>
    <w:p w:rsidR="004851F5" w:rsidRPr="004851F5" w:rsidRDefault="004851F5" w:rsidP="004851F5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p w:rsidR="004851F5" w:rsidRPr="004851F5" w:rsidRDefault="004851F5" w:rsidP="004851F5">
      <w:pPr>
        <w:widowControl/>
        <w:spacing w:after="200"/>
        <w:jc w:val="right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  <w:tab/>
      </w:r>
      <w:r w:rsidRPr="004851F5"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  <w:tab/>
      </w:r>
      <w:r w:rsidRPr="004851F5"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  <w:tab/>
      </w:r>
      <w:r w:rsidRPr="004851F5"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  <w:tab/>
      </w:r>
      <w:r w:rsidRPr="004851F5"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  <w:tab/>
      </w:r>
      <w:r w:rsidRPr="004851F5"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  <w:tab/>
      </w:r>
      <w:r w:rsidRPr="004851F5">
        <w:rPr>
          <w:rFonts w:ascii="Calibri" w:eastAsia="Calibri" w:hAnsi="Calibri" w:cs="Times New Roman"/>
          <w:color w:val="auto"/>
          <w:sz w:val="22"/>
          <w:szCs w:val="22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Приложение №4</w:t>
      </w:r>
    </w:p>
    <w:p w:rsidR="004851F5" w:rsidRPr="004851F5" w:rsidRDefault="004851F5" w:rsidP="004851F5">
      <w:pPr>
        <w:widowControl/>
        <w:spacing w:after="200"/>
        <w:jc w:val="right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  <w:t>к приказ</w:t>
      </w:r>
      <w:proofErr w:type="gramStart"/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у ООО</w:t>
      </w:r>
      <w:proofErr w:type="gramEnd"/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 xml:space="preserve"> "Юрга-Мед" </w:t>
      </w:r>
    </w:p>
    <w:p w:rsidR="004851F5" w:rsidRPr="004851F5" w:rsidRDefault="004851F5" w:rsidP="004851F5">
      <w:pPr>
        <w:widowControl/>
        <w:spacing w:after="200"/>
        <w:jc w:val="right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  <w:t>№5 от 18.09.2019г.</w:t>
      </w:r>
    </w:p>
    <w:p w:rsidR="004851F5" w:rsidRPr="004851F5" w:rsidRDefault="004851F5" w:rsidP="004851F5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</w:p>
    <w:p w:rsidR="004851F5" w:rsidRPr="004851F5" w:rsidRDefault="004851F5" w:rsidP="004851F5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Контрольная карточка личного приема (устного обращения) граждан по вопросам медицинского обслуживания</w:t>
      </w:r>
    </w:p>
    <w:p w:rsidR="004851F5" w:rsidRPr="004851F5" w:rsidRDefault="004851F5" w:rsidP="004851F5">
      <w:pPr>
        <w:widowControl/>
        <w:spacing w:after="200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№ ___ Дата "___" ___________ 20__г. Время _______ (лично, по телефону)</w:t>
      </w:r>
    </w:p>
    <w:p w:rsidR="004851F5" w:rsidRPr="004851F5" w:rsidRDefault="004851F5" w:rsidP="004851F5">
      <w:pPr>
        <w:widowControl/>
        <w:spacing w:after="200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_______________________________________________________________</w:t>
      </w:r>
    </w:p>
    <w:p w:rsidR="004851F5" w:rsidRPr="004851F5" w:rsidRDefault="004851F5" w:rsidP="004851F5">
      <w:pPr>
        <w:widowControl/>
        <w:spacing w:after="200"/>
        <w:jc w:val="center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  <w:t>(ФИО полностью)</w:t>
      </w:r>
    </w:p>
    <w:p w:rsidR="004851F5" w:rsidRPr="004851F5" w:rsidRDefault="004851F5" w:rsidP="004851F5">
      <w:pPr>
        <w:widowControl/>
        <w:spacing w:after="200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Адрес _____________________________________________________________</w:t>
      </w:r>
    </w:p>
    <w:p w:rsidR="004851F5" w:rsidRPr="004851F5" w:rsidRDefault="004851F5" w:rsidP="004851F5">
      <w:pPr>
        <w:widowControl/>
        <w:spacing w:after="200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Телефон __________________________________________________________</w:t>
      </w:r>
    </w:p>
    <w:p w:rsidR="004851F5" w:rsidRPr="004851F5" w:rsidRDefault="004851F5" w:rsidP="004851F5">
      <w:pPr>
        <w:widowControl/>
        <w:spacing w:after="200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Содержание вопроса:   ______________________________________________</w:t>
      </w:r>
    </w:p>
    <w:p w:rsidR="004851F5" w:rsidRPr="004851F5" w:rsidRDefault="004851F5" w:rsidP="004851F5">
      <w:pPr>
        <w:widowControl/>
        <w:spacing w:after="200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__________________________________________________________________</w:t>
      </w:r>
    </w:p>
    <w:p w:rsidR="004851F5" w:rsidRPr="004851F5" w:rsidRDefault="004851F5" w:rsidP="004851F5">
      <w:pPr>
        <w:widowControl/>
        <w:spacing w:after="200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__________________________________________________________________</w:t>
      </w:r>
    </w:p>
    <w:p w:rsidR="004851F5" w:rsidRPr="004851F5" w:rsidRDefault="004851F5" w:rsidP="004851F5">
      <w:pPr>
        <w:widowControl/>
        <w:spacing w:after="200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Результат рассмотрения вопроса:   ____________________________________</w:t>
      </w:r>
    </w:p>
    <w:p w:rsidR="004851F5" w:rsidRPr="004851F5" w:rsidRDefault="004851F5" w:rsidP="004851F5">
      <w:pPr>
        <w:widowControl/>
        <w:spacing w:after="200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__________________________________________________________________</w:t>
      </w:r>
    </w:p>
    <w:p w:rsidR="004851F5" w:rsidRPr="004851F5" w:rsidRDefault="004851F5" w:rsidP="004851F5">
      <w:pPr>
        <w:widowControl/>
        <w:spacing w:after="200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__________________________________________________________________</w:t>
      </w:r>
    </w:p>
    <w:p w:rsidR="004851F5" w:rsidRPr="004851F5" w:rsidRDefault="004851F5" w:rsidP="004851F5">
      <w:pPr>
        <w:widowControl/>
        <w:spacing w:after="200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Ответ дан устно в ходе приема, отметка о согласии гражданина</w:t>
      </w:r>
    </w:p>
    <w:p w:rsidR="004851F5" w:rsidRPr="004851F5" w:rsidRDefault="004851F5" w:rsidP="004851F5">
      <w:pPr>
        <w:widowControl/>
        <w:spacing w:after="200"/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ab/>
        <w:t>____________________</w:t>
      </w:r>
    </w:p>
    <w:p w:rsidR="004851F5" w:rsidRPr="004851F5" w:rsidRDefault="004851F5" w:rsidP="004851F5">
      <w:pPr>
        <w:widowControl/>
        <w:spacing w:after="200"/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  <w:tab/>
        <w:t>(подпись)</w:t>
      </w:r>
    </w:p>
    <w:p w:rsidR="004851F5" w:rsidRPr="004851F5" w:rsidRDefault="004851F5" w:rsidP="004851F5">
      <w:pPr>
        <w:widowControl/>
        <w:spacing w:after="200"/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Прошу дать ответ письменно по существу вопроса    ____________________</w:t>
      </w:r>
    </w:p>
    <w:p w:rsidR="004851F5" w:rsidRPr="004851F5" w:rsidRDefault="004851F5" w:rsidP="004851F5">
      <w:pPr>
        <w:widowControl/>
        <w:spacing w:after="200"/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  <w:tab/>
      </w:r>
      <w:r w:rsidRPr="004851F5">
        <w:rPr>
          <w:rFonts w:ascii="Times New Roman" w:eastAsia="Calibri" w:hAnsi="Times New Roman" w:cs="Times New Roman"/>
          <w:color w:val="auto"/>
          <w:sz w:val="16"/>
          <w:szCs w:val="16"/>
          <w:lang w:val="ru-RU" w:eastAsia="en-US"/>
        </w:rPr>
        <w:tab/>
        <w:t>(подпись)</w:t>
      </w:r>
    </w:p>
    <w:p w:rsidR="004851F5" w:rsidRPr="004851F5" w:rsidRDefault="004851F5" w:rsidP="004851F5">
      <w:pPr>
        <w:widowControl/>
        <w:spacing w:after="200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Ознакомлены сотрудники: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851F5" w:rsidRPr="004851F5" w:rsidTr="006E7F57">
        <w:tc>
          <w:tcPr>
            <w:tcW w:w="3190" w:type="dxa"/>
          </w:tcPr>
          <w:p w:rsidR="004851F5" w:rsidRPr="004851F5" w:rsidRDefault="004851F5" w:rsidP="004851F5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  <w:r w:rsidRPr="004851F5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  <w:t>ФИО</w:t>
            </w:r>
          </w:p>
        </w:tc>
        <w:tc>
          <w:tcPr>
            <w:tcW w:w="3190" w:type="dxa"/>
          </w:tcPr>
          <w:p w:rsidR="004851F5" w:rsidRPr="004851F5" w:rsidRDefault="004851F5" w:rsidP="004851F5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  <w:r w:rsidRPr="004851F5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3191" w:type="dxa"/>
          </w:tcPr>
          <w:p w:rsidR="004851F5" w:rsidRPr="004851F5" w:rsidRDefault="004851F5" w:rsidP="004851F5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  <w:r w:rsidRPr="004851F5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  <w:t>Подпись</w:t>
            </w:r>
          </w:p>
        </w:tc>
      </w:tr>
      <w:tr w:rsidR="004851F5" w:rsidRPr="004851F5" w:rsidTr="006E7F57">
        <w:tc>
          <w:tcPr>
            <w:tcW w:w="3190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3190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3191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  <w:tr w:rsidR="004851F5" w:rsidRPr="004851F5" w:rsidTr="006E7F57">
        <w:tc>
          <w:tcPr>
            <w:tcW w:w="3190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3190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3191" w:type="dxa"/>
          </w:tcPr>
          <w:p w:rsidR="004851F5" w:rsidRPr="004851F5" w:rsidRDefault="004851F5" w:rsidP="004851F5">
            <w:pPr>
              <w:widowControl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ru-RU"/>
              </w:rPr>
            </w:pPr>
          </w:p>
        </w:tc>
      </w:tr>
    </w:tbl>
    <w:p w:rsidR="004851F5" w:rsidRPr="004851F5" w:rsidRDefault="004851F5" w:rsidP="004851F5">
      <w:pPr>
        <w:widowControl/>
        <w:spacing w:after="200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</w:p>
    <w:p w:rsidR="004851F5" w:rsidRPr="004851F5" w:rsidRDefault="004851F5" w:rsidP="004851F5">
      <w:pPr>
        <w:widowControl/>
        <w:spacing w:after="200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Ответ дан _________________________________________________________</w:t>
      </w:r>
    </w:p>
    <w:p w:rsidR="004851F5" w:rsidRPr="004851F5" w:rsidRDefault="004851F5" w:rsidP="004851F5">
      <w:pPr>
        <w:widowControl/>
        <w:spacing w:after="200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С контроля снял _________________________/__________________/</w:t>
      </w:r>
    </w:p>
    <w:p w:rsidR="004851F5" w:rsidRPr="004851F5" w:rsidRDefault="004851F5" w:rsidP="004851F5">
      <w:pPr>
        <w:widowControl/>
        <w:spacing w:after="200"/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</w:pPr>
      <w:r w:rsidRPr="004851F5">
        <w:rPr>
          <w:rFonts w:ascii="Times New Roman" w:eastAsia="Calibri" w:hAnsi="Times New Roman" w:cs="Times New Roman"/>
          <w:color w:val="auto"/>
          <w:sz w:val="28"/>
          <w:szCs w:val="28"/>
          <w:lang w:val="ru-RU" w:eastAsia="en-US"/>
        </w:rPr>
        <w:t>Дата ________________</w:t>
      </w:r>
    </w:p>
    <w:p w:rsidR="001D6A04" w:rsidRPr="001D6A04" w:rsidRDefault="001D6A04" w:rsidP="001D6A04">
      <w:pPr>
        <w:widowControl/>
        <w:shd w:val="clear" w:color="auto" w:fill="FFFFFF"/>
        <w:rPr>
          <w:rFonts w:asciiTheme="minorHAnsi" w:eastAsia="Times New Roman" w:hAnsiTheme="minorHAnsi" w:cs="Times New Roman"/>
          <w:sz w:val="23"/>
          <w:szCs w:val="23"/>
          <w:lang w:val="ru-RU"/>
        </w:rPr>
      </w:pPr>
    </w:p>
    <w:sectPr w:rsidR="001D6A04" w:rsidRPr="001D6A04" w:rsidSect="001D6A04">
      <w:pgSz w:w="11909" w:h="16838"/>
      <w:pgMar w:top="851" w:right="569" w:bottom="284" w:left="127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BD3" w:rsidRDefault="00F04BD3">
      <w:r>
        <w:separator/>
      </w:r>
    </w:p>
  </w:endnote>
  <w:endnote w:type="continuationSeparator" w:id="0">
    <w:p w:rsidR="00F04BD3" w:rsidRDefault="00F04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BD3" w:rsidRDefault="00F04BD3"/>
  </w:footnote>
  <w:footnote w:type="continuationSeparator" w:id="0">
    <w:p w:rsidR="00F04BD3" w:rsidRDefault="00F04BD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14D"/>
    <w:rsid w:val="001D6A04"/>
    <w:rsid w:val="00394F99"/>
    <w:rsid w:val="004851F5"/>
    <w:rsid w:val="00F04BD3"/>
    <w:rsid w:val="00F57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table" w:customStyle="1" w:styleId="1">
    <w:name w:val="Сетка таблицы1"/>
    <w:basedOn w:val="a1"/>
    <w:next w:val="a4"/>
    <w:uiPriority w:val="59"/>
    <w:rsid w:val="001D6A04"/>
    <w:pPr>
      <w:widowControl/>
    </w:pPr>
    <w:rPr>
      <w:rFonts w:ascii="Calibri" w:eastAsia="Calibri" w:hAnsi="Calibri" w:cs="Times New Roman"/>
      <w:sz w:val="22"/>
      <w:szCs w:val="22"/>
      <w:lang w:val="ru-RU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1D6A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4851F5"/>
    <w:pPr>
      <w:widowControl/>
    </w:pPr>
    <w:rPr>
      <w:rFonts w:ascii="Calibri" w:eastAsia="Calibri" w:hAnsi="Calibri" w:cs="Times New Roman"/>
      <w:sz w:val="22"/>
      <w:szCs w:val="22"/>
      <w:lang w:val="ru-RU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4851F5"/>
    <w:pPr>
      <w:widowControl/>
    </w:pPr>
    <w:rPr>
      <w:rFonts w:ascii="Calibri" w:eastAsia="Calibri" w:hAnsi="Calibri" w:cs="Times New Roman"/>
      <w:sz w:val="22"/>
      <w:szCs w:val="22"/>
      <w:lang w:val="ru-RU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94F9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4F9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table" w:customStyle="1" w:styleId="1">
    <w:name w:val="Сетка таблицы1"/>
    <w:basedOn w:val="a1"/>
    <w:next w:val="a4"/>
    <w:uiPriority w:val="59"/>
    <w:rsid w:val="001D6A04"/>
    <w:pPr>
      <w:widowControl/>
    </w:pPr>
    <w:rPr>
      <w:rFonts w:ascii="Calibri" w:eastAsia="Calibri" w:hAnsi="Calibri" w:cs="Times New Roman"/>
      <w:sz w:val="22"/>
      <w:szCs w:val="22"/>
      <w:lang w:val="ru-RU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1D6A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4851F5"/>
    <w:pPr>
      <w:widowControl/>
    </w:pPr>
    <w:rPr>
      <w:rFonts w:ascii="Calibri" w:eastAsia="Calibri" w:hAnsi="Calibri" w:cs="Times New Roman"/>
      <w:sz w:val="22"/>
      <w:szCs w:val="22"/>
      <w:lang w:val="ru-RU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4"/>
    <w:uiPriority w:val="59"/>
    <w:rsid w:val="004851F5"/>
    <w:pPr>
      <w:widowControl/>
    </w:pPr>
    <w:rPr>
      <w:rFonts w:ascii="Calibri" w:eastAsia="Calibri" w:hAnsi="Calibri" w:cs="Times New Roman"/>
      <w:sz w:val="22"/>
      <w:szCs w:val="22"/>
      <w:lang w:val="ru-RU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94F9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4F9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3209</Words>
  <Characters>18295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2019-10-03T10:41:00Z</dcterms:created>
  <dcterms:modified xsi:type="dcterms:W3CDTF">2019-10-03T10:57:00Z</dcterms:modified>
</cp:coreProperties>
</file>